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i/>
          <w:iCs/>
          <w:sz w:val="48"/>
          <w:szCs w:val="48"/>
        </w:rPr>
        <w:t>Игры для развития мелкой моторики своими руками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Взаимосвязь мелкой моторики и психической деятельности.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словесной речи ребёнка начинается, когда движения пальцев рук достигают достаточной точности. 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 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Условия эффективного развития мелкой моторики. 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 моторики 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 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Значение игр для развития мелкой моторики.</w:t>
      </w:r>
      <w:r w:rsidRPr="003E16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Игры и упражнения на развитие мелкой моторики являются мощным 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движений рук не только под контролем зрения, но и при участии осязания, тактильно-двигательных ощущений. 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Игры, которые родители могут изготовить из подручных материалов. 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Для укрепления и развития детской руки, координации движений рекомендуются различные упражнения и действия с предметами: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Скручивание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лент, ниток, наматывание клубочков.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38980" cy="3410585"/>
            <wp:effectExtent l="19050" t="0" r="0" b="0"/>
            <wp:docPr id="1" name="Рисунок 1" descr="http://ds1-skazka.narod.ru/roditel/motorika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motorika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Шнурование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Потребуется кусок линолеума с проделанными отверстиями и шнурок, или готовые формы с отверстиями, планшеты со штырями. (игра "Шнуровки").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5390" cy="3311525"/>
            <wp:effectExtent l="19050" t="0" r="3810" b="0"/>
            <wp:docPr id="2" name="Рисунок 2" descr="http://ds1-skazka.narod.ru/roditel/motorika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motorika/image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3" name="Рисунок 3" descr="http://ds1-skazka.narod.ru/roditel/motori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-skazka.narod.ru/roditel/motorika/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4" name="Рисунок 4" descr="http://ds1-skazka.narod.ru/roditel/motori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-skazka.narod.ru/roditel/motorika/image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Застегивание пуговиц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Потребуется ткань, пуговицы и нитки. (игра "Застежки").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5" name="Рисунок 5" descr="http://ds1-skazka.narod.ru/roditel/motori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-skazka.narod.ru/roditel/motorika/image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6" name="Рисунок 6" descr="http://ds1-skazka.narod.ru/roditel/motorika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-skazka.narod.ru/roditel/motorika/image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Выкладывание, перебирание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косточек, фасоли, крупных семян, фигурных макарон.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7" name="Рисунок 7" descr="http://ds1-skazka.narod.ru/roditel/motorika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-skazka.narod.ru/roditel/motorika/image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Игры с прищепками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Потребуются прищепки и картон, крышки, кольца.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8" name="Рисунок 8" descr="http://ds1-skazka.narod.ru/roditel/motorika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-skazka.narod.ru/roditel/motorika/image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Откручивание и закручивание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крышек. Потребуются горлышки и крышки от пластиковых бутылок, плотная основа (линолеум, картон), всевозможные баночки с резьбовой закруткой.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9" name="Рисунок 9" descr="http://ds1-skazka.narod.ru/roditel/motorika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-skazka.narod.ru/roditel/motorika/image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Можно попутно учить детей порядковому счету, ориентированию в цвете.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Угадывание на ощупь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предметов. (игра "Волшебный мешочек"). Потребуется мешочек с разнообразными мелкими игрушками и предметами или «муфточка» с кармашком на дне.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0" name="Рисунок 10" descr="http://ds1-skazka.narod.ru/roditel/motorika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-skazka.narod.ru/roditel/motorika/image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Перекатывание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карандаша или ручки , шишки или сенсорного шарика с шипами в ладонях способствует стимуляции биологически активных точек, тонизирование организма в целом.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1" name="Рисунок 11" descr="http://ds1-skazka.narod.ru/roditel/motorika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-skazka.narod.ru/roditel/motorika/image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Обводка трафаретов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, лекал, любых форм, вырезанных из пластиковых бутылок или линолеума.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2" name="Рисунок 12" descr="http://ds1-skazka.narod.ru/roditel/motorika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1-skazka.narod.ru/roditel/motorika/image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Нанизывание бусин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, колечек, пуговиц и любых форм с отверстиями.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13" name="Рисунок 13" descr="http://ds1-skazka.narod.ru/roditel/motorika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-skazka.narod.ru/roditel/motorika/image0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4" name="Рисунок 14" descr="http://ds1-skazka.narod.ru/roditel/motorika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1-skazka.narod.ru/roditel/motorika/image0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15" name="Рисунок 15" descr="http://ds1-skazka.narod.ru/roditel/motorika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1-skazka.narod.ru/roditel/motorika/image0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 картин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из геометрической мозаики или палочек. (потребуются геометрические фигуры из пластика, картона, линолеума или готовые магнитные фигуры, формы, спички без серных головок или счетные палочки,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коктейльные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трубочки, трубочки от использованных фломастеров и пр.)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9310" cy="2520950"/>
            <wp:effectExtent l="19050" t="0" r="2540" b="0"/>
            <wp:docPr id="16" name="Рисунок 16" descr="http://ds1-skazka.narod.ru/roditel/motorik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1-skazka.narod.ru/roditel/motorika/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 и выбирание пинцетом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бусин, пуговиц, камушков, мелких фигур, складывание их в ёмкость с отверстием.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69310" cy="2520950"/>
            <wp:effectExtent l="19050" t="0" r="2540" b="0"/>
            <wp:docPr id="17" name="Рисунок 17" descr="http://ds1-skazka.narod.ru/roditel/motorik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1-skazka.narod.ru/roditel/motorika/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Плетение косичек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9310" cy="2512695"/>
            <wp:effectExtent l="19050" t="0" r="2540" b="0"/>
            <wp:docPr id="18" name="Рисунок 18" descr="http://ds1-skazka.narod.ru/roditel/motorik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1-skazka.narod.ru/roditel/motorika/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Проталкивание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мягких шероховатых предметов, кусочков ткани, ленточек в различные отверстия и тоннели пальчиками.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85820" cy="2520950"/>
            <wp:effectExtent l="19050" t="0" r="5080" b="0"/>
            <wp:docPr id="19" name="Рисунок 19" descr="http://ds1-skazka.narod.ru/roditel/motorika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1-skazka.narod.ru/roditel/motorika/1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психорегуляции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0F1" w:rsidRDefault="005950F1"/>
    <w:sectPr w:rsidR="005950F1" w:rsidSect="002D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3E16FE"/>
    <w:rsid w:val="002D409E"/>
    <w:rsid w:val="003B7EE1"/>
    <w:rsid w:val="003E16FE"/>
    <w:rsid w:val="005950F1"/>
    <w:rsid w:val="008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2014-02-25T06:04:00Z</dcterms:created>
  <dcterms:modified xsi:type="dcterms:W3CDTF">2015-02-03T08:14:00Z</dcterms:modified>
</cp:coreProperties>
</file>